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FBB245" w14:textId="1AC84215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NR </w:t>
      </w:r>
      <w:r w:rsidR="00ED4C3E">
        <w:rPr>
          <w:noProof w:val="0"/>
          <w:sz w:val="24"/>
          <w:szCs w:val="24"/>
        </w:rPr>
        <w:t>#97</w:t>
      </w:r>
      <w:r w:rsidRPr="00B266B0">
        <w:rPr>
          <w:bCs/>
          <w:noProof w:val="0"/>
          <w:sz w:val="24"/>
          <w:szCs w:val="24"/>
        </w:rPr>
        <w:tab/>
      </w:r>
      <w:r w:rsidR="00C423D5" w:rsidRPr="00C423D5">
        <w:rPr>
          <w:bCs/>
          <w:noProof w:val="0"/>
          <w:sz w:val="24"/>
          <w:szCs w:val="24"/>
        </w:rPr>
        <w:t>R2-1702012</w:t>
      </w:r>
    </w:p>
    <w:p w14:paraId="6AF2F128" w14:textId="77777777" w:rsidR="00CD4C7B" w:rsidRPr="00B266B0" w:rsidRDefault="00C92967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13 - 17 February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051A818C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64E88EA1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8B4AE39" w14:textId="4EF0870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423D5" w:rsidRPr="00C423D5">
        <w:rPr>
          <w:rFonts w:cs="Arial"/>
          <w:b/>
          <w:bCs/>
          <w:sz w:val="24"/>
          <w:lang w:eastAsia="ja-JP"/>
        </w:rPr>
        <w:t>10.3.1.1.5</w:t>
      </w:r>
    </w:p>
    <w:p w14:paraId="568CA496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6C92ED33" w14:textId="7D86B93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E0DC0">
        <w:rPr>
          <w:rFonts w:ascii="Arial" w:hAnsi="Arial" w:cs="Arial"/>
          <w:b/>
          <w:bCs/>
          <w:sz w:val="24"/>
        </w:rPr>
        <w:t>R</w:t>
      </w:r>
      <w:r w:rsidR="009C6E3F">
        <w:rPr>
          <w:rFonts w:ascii="Arial" w:hAnsi="Arial" w:cs="Arial"/>
          <w:b/>
          <w:bCs/>
          <w:sz w:val="24"/>
        </w:rPr>
        <w:t xml:space="preserve">adio </w:t>
      </w:r>
      <w:r w:rsidR="001E0DC0">
        <w:rPr>
          <w:rFonts w:ascii="Arial" w:hAnsi="Arial" w:cs="Arial"/>
          <w:b/>
          <w:bCs/>
          <w:sz w:val="24"/>
        </w:rPr>
        <w:t>L</w:t>
      </w:r>
      <w:r w:rsidR="009C6E3F">
        <w:rPr>
          <w:rFonts w:ascii="Arial" w:hAnsi="Arial" w:cs="Arial"/>
          <w:b/>
          <w:bCs/>
          <w:sz w:val="24"/>
        </w:rPr>
        <w:t xml:space="preserve">ink </w:t>
      </w:r>
      <w:r w:rsidR="001E0DC0">
        <w:rPr>
          <w:rFonts w:ascii="Arial" w:hAnsi="Arial" w:cs="Arial"/>
          <w:b/>
          <w:bCs/>
          <w:sz w:val="24"/>
        </w:rPr>
        <w:t>M</w:t>
      </w:r>
      <w:r w:rsidR="009C6E3F">
        <w:rPr>
          <w:rFonts w:ascii="Arial" w:hAnsi="Arial" w:cs="Arial"/>
          <w:b/>
          <w:bCs/>
          <w:sz w:val="24"/>
        </w:rPr>
        <w:t>onitoring</w:t>
      </w:r>
      <w:r w:rsidR="001E0DC0">
        <w:rPr>
          <w:rFonts w:ascii="Arial" w:hAnsi="Arial" w:cs="Arial"/>
          <w:b/>
          <w:bCs/>
          <w:sz w:val="24"/>
        </w:rPr>
        <w:t xml:space="preserve"> and </w:t>
      </w:r>
      <w:r w:rsidR="009C6E3F">
        <w:rPr>
          <w:rFonts w:ascii="Arial" w:hAnsi="Arial" w:cs="Arial"/>
          <w:b/>
          <w:bCs/>
          <w:sz w:val="24"/>
        </w:rPr>
        <w:t>Failure Detection</w:t>
      </w:r>
      <w:r w:rsidR="004E1CAD">
        <w:rPr>
          <w:rFonts w:ascii="Arial" w:hAnsi="Arial" w:cs="Arial"/>
          <w:b/>
          <w:bCs/>
          <w:sz w:val="24"/>
        </w:rPr>
        <w:t xml:space="preserve"> for New Radio</w:t>
      </w:r>
    </w:p>
    <w:p w14:paraId="5BA2AE25" w14:textId="2E04FE4B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423D5" w:rsidRPr="00C423D5">
        <w:rPr>
          <w:rFonts w:ascii="Arial" w:hAnsi="Arial" w:cs="Arial"/>
          <w:b/>
          <w:bCs/>
          <w:sz w:val="24"/>
        </w:rPr>
        <w:t>FS_ NR_newRAT</w:t>
      </w:r>
    </w:p>
    <w:p w14:paraId="0AFF9B95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B006A50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4344C5B" w14:textId="021656B2" w:rsidR="00D857F0" w:rsidRDefault="001E0DC0" w:rsidP="00CD4C7B">
      <w:r>
        <w:rPr>
          <w:lang w:val="en-US"/>
        </w:rPr>
        <w:t>Radio Link Monitoring (RLM) and Radio Link Failure (</w:t>
      </w:r>
      <w:r w:rsidR="001C2F3A">
        <w:rPr>
          <w:lang w:val="en-US"/>
        </w:rPr>
        <w:t>RLF</w:t>
      </w:r>
      <w:r>
        <w:rPr>
          <w:lang w:val="en-US"/>
        </w:rPr>
        <w:t>)</w:t>
      </w:r>
      <w:r w:rsidR="001C2F3A">
        <w:rPr>
          <w:lang w:val="en-US"/>
        </w:rPr>
        <w:t xml:space="preserve"> </w:t>
      </w:r>
      <w:r>
        <w:rPr>
          <w:lang w:val="en-US"/>
        </w:rPr>
        <w:t>detection have been identified to be extremely important mechanisms when discussing the support of new N</w:t>
      </w:r>
      <w:r w:rsidR="000D4410">
        <w:rPr>
          <w:lang w:val="en-US"/>
        </w:rPr>
        <w:t xml:space="preserve">ew </w:t>
      </w:r>
      <w:r>
        <w:rPr>
          <w:lang w:val="en-US"/>
        </w:rPr>
        <w:t>R</w:t>
      </w:r>
      <w:r w:rsidR="000D4410">
        <w:rPr>
          <w:lang w:val="en-US"/>
        </w:rPr>
        <w:t>adio (NR)</w:t>
      </w:r>
      <w:r>
        <w:rPr>
          <w:lang w:val="en-US"/>
        </w:rPr>
        <w:t xml:space="preserve"> features</w:t>
      </w:r>
      <w:r w:rsidR="001C2F3A">
        <w:rPr>
          <w:lang w:val="en-US"/>
        </w:rPr>
        <w:t xml:space="preserve">. </w:t>
      </w:r>
      <w:r w:rsidR="002C2AAB">
        <w:t xml:space="preserve">With the introduction </w:t>
      </w:r>
      <w:r w:rsidR="005C05FF">
        <w:t xml:space="preserve">of </w:t>
      </w:r>
      <w:r w:rsidR="002220F3">
        <w:t xml:space="preserve">narrow </w:t>
      </w:r>
      <w:r w:rsidR="00FC16DF">
        <w:t>beams in</w:t>
      </w:r>
      <w:r w:rsidR="00D857F0">
        <w:t xml:space="preserve"> high carrier frequencies </w:t>
      </w:r>
      <w:r w:rsidR="002220F3">
        <w:t>systems</w:t>
      </w:r>
      <w:r w:rsidR="00D857F0">
        <w:t xml:space="preserve"> and multi-connectivity through multiple transmission points</w:t>
      </w:r>
      <w:r w:rsidR="00496155">
        <w:t xml:space="preserve"> </w:t>
      </w:r>
      <w:r w:rsidR="00496155">
        <w:fldChar w:fldCharType="begin"/>
      </w:r>
      <w:r w:rsidR="00496155">
        <w:instrText xml:space="preserve"> REF _Ref473207049 \r \h </w:instrText>
      </w:r>
      <w:r w:rsidR="00496155">
        <w:fldChar w:fldCharType="separate"/>
      </w:r>
      <w:r w:rsidR="00496155">
        <w:t>[1]</w:t>
      </w:r>
      <w:r w:rsidR="00496155">
        <w:fldChar w:fldCharType="end"/>
      </w:r>
      <w:r w:rsidR="002C2AAB">
        <w:t xml:space="preserve">, </w:t>
      </w:r>
      <w:r w:rsidR="0098734A">
        <w:t>the RLM and RLF</w:t>
      </w:r>
      <w:r w:rsidR="002220F3">
        <w:t xml:space="preserve"> detection mechanism</w:t>
      </w:r>
      <w:r w:rsidR="0098734A">
        <w:t>s</w:t>
      </w:r>
      <w:r w:rsidR="002220F3">
        <w:t xml:space="preserve"> of LTE cannot be re-used for NR without introducing modifications and enhancements.</w:t>
      </w:r>
    </w:p>
    <w:p w14:paraId="6CF54ACA" w14:textId="1C22A5F3" w:rsidR="002C2155" w:rsidRPr="006E13D1" w:rsidRDefault="001366D0" w:rsidP="00CD4C7B">
      <w:r>
        <w:t xml:space="preserve">In this contribution, we </w:t>
      </w:r>
      <w:r w:rsidR="00C12847">
        <w:t>summarize</w:t>
      </w:r>
      <w:r>
        <w:t xml:space="preserve"> the current discussion about RLM and RLF and make a text proposal for TR 38.304</w:t>
      </w:r>
      <w:r w:rsidR="002220F3">
        <w:t>.</w:t>
      </w:r>
    </w:p>
    <w:p w14:paraId="2804C4D2" w14:textId="30C80613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21113">
        <w:t>Discussion</w:t>
      </w:r>
    </w:p>
    <w:p w14:paraId="630C0895" w14:textId="0349E033" w:rsidR="00FC77AC" w:rsidRDefault="00FC77AC" w:rsidP="00D84E95">
      <w:r>
        <w:t xml:space="preserve">It has been proposed </w:t>
      </w:r>
      <w:r w:rsidR="0049319F">
        <w:t xml:space="preserve">in </w:t>
      </w:r>
      <w:r w:rsidR="0049319F">
        <w:fldChar w:fldCharType="begin"/>
      </w:r>
      <w:r w:rsidR="0049319F">
        <w:instrText xml:space="preserve"> REF _Ref473535069 \r \h </w:instrText>
      </w:r>
      <w:r w:rsidR="0049319F">
        <w:fldChar w:fldCharType="separate"/>
      </w:r>
      <w:r w:rsidR="0049319F">
        <w:t>[2]</w:t>
      </w:r>
      <w:r w:rsidR="0049319F">
        <w:fldChar w:fldCharType="end"/>
      </w:r>
      <w:r w:rsidR="0049319F">
        <w:fldChar w:fldCharType="begin"/>
      </w:r>
      <w:r w:rsidR="0049319F">
        <w:instrText xml:space="preserve"> REF _Ref473535071 \r \h </w:instrText>
      </w:r>
      <w:r w:rsidR="0049319F">
        <w:fldChar w:fldCharType="separate"/>
      </w:r>
      <w:r w:rsidR="0049319F">
        <w:t>[3]</w:t>
      </w:r>
      <w:r w:rsidR="0049319F">
        <w:fldChar w:fldCharType="end"/>
      </w:r>
      <w:r w:rsidR="0049319F">
        <w:fldChar w:fldCharType="begin"/>
      </w:r>
      <w:r w:rsidR="0049319F">
        <w:instrText xml:space="preserve"> REF _Ref473535072 \r \h </w:instrText>
      </w:r>
      <w:r w:rsidR="0049319F">
        <w:fldChar w:fldCharType="separate"/>
      </w:r>
      <w:r w:rsidR="0049319F">
        <w:t>[4]</w:t>
      </w:r>
      <w:r w:rsidR="0049319F">
        <w:fldChar w:fldCharType="end"/>
      </w:r>
      <w:r w:rsidR="0049319F">
        <w:fldChar w:fldCharType="begin"/>
      </w:r>
      <w:r w:rsidR="0049319F">
        <w:instrText xml:space="preserve"> REF _Ref473535073 \r \h </w:instrText>
      </w:r>
      <w:r w:rsidR="0049319F">
        <w:fldChar w:fldCharType="separate"/>
      </w:r>
      <w:r w:rsidR="0049319F">
        <w:t>[5]</w:t>
      </w:r>
      <w:r w:rsidR="0049319F">
        <w:fldChar w:fldCharType="end"/>
      </w:r>
      <w:r>
        <w:t xml:space="preserve"> </w:t>
      </w:r>
      <w:r w:rsidR="003D6FB5">
        <w:t>that</w:t>
      </w:r>
      <w:r>
        <w:t xml:space="preserve"> t</w:t>
      </w:r>
      <w:r w:rsidR="00662D3C">
        <w:t>he</w:t>
      </w:r>
      <w:r w:rsidR="00D84E95">
        <w:t xml:space="preserve"> </w:t>
      </w:r>
      <w:r w:rsidR="00621EB2">
        <w:t xml:space="preserve">RLM and </w:t>
      </w:r>
      <w:r w:rsidR="00241765">
        <w:t>RLF d</w:t>
      </w:r>
      <w:r w:rsidR="00276585">
        <w:t xml:space="preserve">etection </w:t>
      </w:r>
      <w:r w:rsidR="00202CD7">
        <w:t xml:space="preserve">mechanisms of </w:t>
      </w:r>
      <w:r w:rsidR="00600E57">
        <w:t>LTE system</w:t>
      </w:r>
      <w:r>
        <w:t xml:space="preserve"> </w:t>
      </w:r>
      <w:r w:rsidR="0089264C">
        <w:t xml:space="preserve">can be taken </w:t>
      </w:r>
      <w:r>
        <w:t xml:space="preserve">as baseline for NR. The new NR aspects related to beams and intra-frequency multi-connectivity can be introduced as enhancements or modifications to the current baseline. </w:t>
      </w:r>
    </w:p>
    <w:p w14:paraId="5102A1A8" w14:textId="7B4EB499" w:rsidR="00FC77AC" w:rsidRDefault="00FC77AC" w:rsidP="00D84E95">
      <w:r>
        <w:t xml:space="preserve">In the following, we summarize the </w:t>
      </w:r>
      <w:r w:rsidR="00DB78E1">
        <w:t>main aspects</w:t>
      </w:r>
      <w:r>
        <w:t xml:space="preserve"> </w:t>
      </w:r>
      <w:r w:rsidR="00524BD3">
        <w:t xml:space="preserve">of </w:t>
      </w:r>
      <w:r>
        <w:t>RLM and RLF detection mechanisms</w:t>
      </w:r>
      <w:r w:rsidR="003E3CD1">
        <w:t xml:space="preserve"> for</w:t>
      </w:r>
      <w:r>
        <w:t xml:space="preserve"> NR system:</w:t>
      </w:r>
    </w:p>
    <w:p w14:paraId="2C080570" w14:textId="4CFCC453" w:rsidR="00662D3C" w:rsidRDefault="00FC77AC" w:rsidP="00D84E95">
      <w:pPr>
        <w:pStyle w:val="ListParagraph"/>
        <w:numPr>
          <w:ilvl w:val="0"/>
          <w:numId w:val="6"/>
        </w:numPr>
      </w:pPr>
      <w:r w:rsidRPr="001B73E7">
        <w:rPr>
          <w:b/>
        </w:rPr>
        <w:t xml:space="preserve">The RLF </w:t>
      </w:r>
      <w:r w:rsidR="00F82C59">
        <w:rPr>
          <w:b/>
        </w:rPr>
        <w:t xml:space="preserve">detection </w:t>
      </w:r>
      <w:r w:rsidR="00ED395F">
        <w:rPr>
          <w:b/>
        </w:rPr>
        <w:t xml:space="preserve">and recovery framework </w:t>
      </w:r>
      <w:r w:rsidRPr="001B73E7">
        <w:rPr>
          <w:b/>
        </w:rPr>
        <w:t>consists of two-phases as shown in Fig. 1</w:t>
      </w:r>
      <w:r w:rsidRPr="005E140C">
        <w:rPr>
          <w:i/>
        </w:rPr>
        <w:t xml:space="preserve"> </w:t>
      </w:r>
      <w:r w:rsidR="0091072E" w:rsidRPr="0091072E">
        <w:fldChar w:fldCharType="begin"/>
      </w:r>
      <w:r w:rsidR="0091072E" w:rsidRPr="0091072E">
        <w:instrText xml:space="preserve"> REF _Ref473535094 \r \h  \* MERGEFORMAT </w:instrText>
      </w:r>
      <w:r w:rsidR="0091072E" w:rsidRPr="0091072E">
        <w:fldChar w:fldCharType="separate"/>
      </w:r>
      <w:r w:rsidR="0091072E" w:rsidRPr="0091072E">
        <w:t>[6]</w:t>
      </w:r>
      <w:r w:rsidR="0091072E" w:rsidRPr="0091072E">
        <w:fldChar w:fldCharType="end"/>
      </w:r>
      <w:r w:rsidRPr="005E140C">
        <w:rPr>
          <w:i/>
        </w:rPr>
        <w:t>:</w:t>
      </w:r>
      <w:r>
        <w:t xml:space="preserve"> The first phase is used for RLF detection whereas the second phase is used for radio recovery.</w:t>
      </w:r>
      <w:r w:rsidR="003B7646">
        <w:t xml:space="preserve"> Upon detecting an </w:t>
      </w:r>
      <w:r w:rsidR="00C64FB8">
        <w:t>RLF, t</w:t>
      </w:r>
      <w:r>
        <w:t xml:space="preserve">he UE may recover by re-establishing to a new target cell </w:t>
      </w:r>
      <w:r w:rsidR="00612771">
        <w:fldChar w:fldCharType="begin"/>
      </w:r>
      <w:r w:rsidR="00612771">
        <w:instrText xml:space="preserve"> REF _Ref473208837 \r \h </w:instrText>
      </w:r>
      <w:r w:rsidR="00612771">
        <w:fldChar w:fldCharType="separate"/>
      </w:r>
      <w:r w:rsidR="00612771">
        <w:t>[7]</w:t>
      </w:r>
      <w:r w:rsidR="00612771">
        <w:fldChar w:fldCharType="end"/>
      </w:r>
      <w:r>
        <w:t xml:space="preserve">. </w:t>
      </w:r>
      <w:r w:rsidR="00A63AC1">
        <w:t>If the connection re-establishment fails, the UE goes back to idle mode.</w:t>
      </w:r>
    </w:p>
    <w:p w14:paraId="5721AFB4" w14:textId="77777777" w:rsidR="00662D3C" w:rsidRDefault="00662D3C" w:rsidP="00662D3C">
      <w:pPr>
        <w:keepNext/>
      </w:pPr>
      <w:r>
        <w:rPr>
          <w:noProof/>
          <w:lang w:val="en-US"/>
        </w:rPr>
        <w:drawing>
          <wp:inline distT="0" distB="0" distL="0" distR="0" wp14:anchorId="6D71F8B6" wp14:editId="0066FEA0">
            <wp:extent cx="5245786" cy="124547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8406" cy="1246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0FA0E" w14:textId="116BC9F7" w:rsidR="00662D3C" w:rsidRDefault="00662D3C" w:rsidP="00662D3C">
      <w:pPr>
        <w:pStyle w:val="Caption"/>
      </w:pPr>
      <w:r>
        <w:t xml:space="preserve">Figure </w:t>
      </w:r>
      <w:r w:rsidR="00475F71">
        <w:fldChar w:fldCharType="begin"/>
      </w:r>
      <w:r w:rsidR="00475F71">
        <w:instrText xml:space="preserve"> SEQ Figure \* ARABIC </w:instrText>
      </w:r>
      <w:r w:rsidR="00475F71">
        <w:fldChar w:fldCharType="separate"/>
      </w:r>
      <w:r>
        <w:rPr>
          <w:noProof/>
        </w:rPr>
        <w:t>1</w:t>
      </w:r>
      <w:r w:rsidR="00475F71">
        <w:rPr>
          <w:noProof/>
        </w:rPr>
        <w:fldChar w:fldCharType="end"/>
      </w:r>
      <w:r>
        <w:t xml:space="preserve">: RLF detection and recovery </w:t>
      </w:r>
      <w:r w:rsidR="00C14AFE">
        <w:t>framework</w:t>
      </w:r>
      <w:r w:rsidR="006B31A2">
        <w:t xml:space="preserve"> of LTE is </w:t>
      </w:r>
      <w:r w:rsidR="00665C1C">
        <w:t>re-used</w:t>
      </w:r>
      <w:r w:rsidR="00E264A7">
        <w:t xml:space="preserve"> for NR system</w:t>
      </w:r>
      <w:r>
        <w:t>.</w:t>
      </w:r>
    </w:p>
    <w:p w14:paraId="6430A9E1" w14:textId="3D8DFAFA" w:rsidR="00ED395F" w:rsidRDefault="00ED395F" w:rsidP="00D26E8F">
      <w:pPr>
        <w:pStyle w:val="ListParagraph"/>
        <w:numPr>
          <w:ilvl w:val="0"/>
          <w:numId w:val="6"/>
        </w:numPr>
      </w:pPr>
      <w:r w:rsidRPr="00492AF6">
        <w:rPr>
          <w:b/>
        </w:rPr>
        <w:t>The RLF detection i</w:t>
      </w:r>
      <w:r w:rsidR="00492AF6" w:rsidRPr="00492AF6">
        <w:rPr>
          <w:b/>
        </w:rPr>
        <w:t xml:space="preserve">s made </w:t>
      </w:r>
      <w:r w:rsidR="009E5440">
        <w:rPr>
          <w:b/>
        </w:rPr>
        <w:t xml:space="preserve">per </w:t>
      </w:r>
      <w:r w:rsidR="00492AF6" w:rsidRPr="00492AF6">
        <w:rPr>
          <w:b/>
        </w:rPr>
        <w:t>cell and not per beam</w:t>
      </w:r>
      <w:r w:rsidR="00492AF6">
        <w:t>: In NR systems using narrow beams for transmission, the UE may detect multiple beams from the same cell and in turn there are more than one beam that can serve the UE.</w:t>
      </w:r>
      <w:r w:rsidR="009808FF">
        <w:t xml:space="preserve"> A failure of the serving beam shall not necessarily</w:t>
      </w:r>
      <w:r w:rsidR="00093DEF">
        <w:t xml:space="preserve"> lead</w:t>
      </w:r>
      <w:r w:rsidR="009808FF">
        <w:t xml:space="preserve"> to an RLF as the network/UE may fall back to another beam.</w:t>
      </w:r>
    </w:p>
    <w:p w14:paraId="72809DEC" w14:textId="77777777" w:rsidR="00492AF6" w:rsidRPr="00ED395F" w:rsidRDefault="00492AF6" w:rsidP="00492AF6">
      <w:pPr>
        <w:pStyle w:val="ListParagraph"/>
        <w:ind w:left="770"/>
      </w:pPr>
    </w:p>
    <w:p w14:paraId="4FD7A265" w14:textId="005D77B5" w:rsidR="00575380" w:rsidRDefault="00575380" w:rsidP="00575380">
      <w:pPr>
        <w:pStyle w:val="ListParagraph"/>
        <w:numPr>
          <w:ilvl w:val="0"/>
          <w:numId w:val="6"/>
        </w:numPr>
      </w:pPr>
      <w:r w:rsidRPr="00ED395F">
        <w:rPr>
          <w:b/>
        </w:rPr>
        <w:t xml:space="preserve">The Reference Signal (RS) that </w:t>
      </w:r>
      <w:r w:rsidR="00EE7F0A">
        <w:rPr>
          <w:b/>
        </w:rPr>
        <w:t>is used</w:t>
      </w:r>
      <w:r w:rsidRPr="00ED395F">
        <w:rPr>
          <w:b/>
        </w:rPr>
        <w:t xml:space="preserve"> for estimating the radio link quality, i.e., Mobility RS (MRS) or Channel State Information RS (CSI-RS)</w:t>
      </w:r>
      <w:r>
        <w:rPr>
          <w:b/>
        </w:rPr>
        <w:t>, is FFS</w:t>
      </w:r>
      <w:r w:rsidRPr="00ED395F">
        <w:t xml:space="preserve">: </w:t>
      </w:r>
      <w:r>
        <w:t xml:space="preserve"> </w:t>
      </w:r>
      <w:r w:rsidR="00224644">
        <w:t xml:space="preserve">It is up to </w:t>
      </w:r>
      <w:r>
        <w:t xml:space="preserve">RAN 1 </w:t>
      </w:r>
      <w:r w:rsidR="00224644">
        <w:t>to investigate what reference signal is used for estimating PDCCH decoding error probability</w:t>
      </w:r>
      <w:r w:rsidR="00786EEA">
        <w:t>.</w:t>
      </w:r>
      <w:bookmarkStart w:id="1" w:name="_GoBack"/>
      <w:bookmarkEnd w:id="1"/>
      <w:r w:rsidR="00224644">
        <w:t xml:space="preserve"> </w:t>
      </w:r>
    </w:p>
    <w:p w14:paraId="7735FBC3" w14:textId="77777777" w:rsidR="00575380" w:rsidRDefault="00575380" w:rsidP="00575380">
      <w:pPr>
        <w:pStyle w:val="ListParagraph"/>
      </w:pPr>
    </w:p>
    <w:p w14:paraId="374EB0EE" w14:textId="63C32F2B" w:rsidR="00E17ADC" w:rsidRDefault="00FA01B1" w:rsidP="00F34DB2">
      <w:pPr>
        <w:pStyle w:val="ListParagraph"/>
        <w:numPr>
          <w:ilvl w:val="0"/>
          <w:numId w:val="6"/>
        </w:numPr>
      </w:pPr>
      <w:r w:rsidRPr="00575380">
        <w:rPr>
          <w:b/>
        </w:rPr>
        <w:t>Out-of-sync and in-sync indications are used for RLM</w:t>
      </w:r>
      <w:r>
        <w:t xml:space="preserve">: </w:t>
      </w:r>
      <w:r w:rsidR="001D2E29">
        <w:t xml:space="preserve"> </w:t>
      </w:r>
      <w:r w:rsidR="00B515A3">
        <w:t>If the radio link quality becomes worse than Qout, layer 1 of the UE shall send an out-of-sync indication</w:t>
      </w:r>
      <w:r w:rsidR="002E28CD">
        <w:t xml:space="preserve"> </w:t>
      </w:r>
      <w:r w:rsidR="00B515A3">
        <w:t xml:space="preserve">to the higher layers. On the other hand, when the radio link quality </w:t>
      </w:r>
      <w:r w:rsidR="002E28CD">
        <w:t>becomes better than a second threshold Qin, the UE shall send an in-sync indicati</w:t>
      </w:r>
      <w:r w:rsidR="00473DCC">
        <w:t xml:space="preserve">on to higher </w:t>
      </w:r>
      <w:r w:rsidR="002E28CD">
        <w:t xml:space="preserve">layers. </w:t>
      </w:r>
    </w:p>
    <w:p w14:paraId="10F34D94" w14:textId="77777777" w:rsidR="00ED395F" w:rsidRDefault="00ED395F" w:rsidP="00ED395F">
      <w:pPr>
        <w:pStyle w:val="ListParagraph"/>
      </w:pPr>
    </w:p>
    <w:p w14:paraId="135D2962" w14:textId="5744A3B6" w:rsidR="00F34DB2" w:rsidRDefault="008123D4" w:rsidP="00F34DB2">
      <w:pPr>
        <w:pStyle w:val="ListParagraph"/>
        <w:numPr>
          <w:ilvl w:val="0"/>
          <w:numId w:val="6"/>
        </w:numPr>
      </w:pPr>
      <w:r w:rsidRPr="00CE716B">
        <w:rPr>
          <w:b/>
        </w:rPr>
        <w:t xml:space="preserve">Reporting </w:t>
      </w:r>
      <w:r w:rsidR="003468AB">
        <w:rPr>
          <w:b/>
        </w:rPr>
        <w:t xml:space="preserve">the </w:t>
      </w:r>
      <w:r w:rsidR="00726D8E">
        <w:rPr>
          <w:b/>
        </w:rPr>
        <w:t xml:space="preserve">out-of-sync and </w:t>
      </w:r>
      <w:r w:rsidRPr="00CE716B">
        <w:rPr>
          <w:b/>
        </w:rPr>
        <w:t>in-sync indications</w:t>
      </w:r>
      <w:r w:rsidR="003468AB">
        <w:rPr>
          <w:b/>
        </w:rPr>
        <w:t xml:space="preserve"> per cell or per beam</w:t>
      </w:r>
      <w:r w:rsidRPr="00CE716B">
        <w:rPr>
          <w:b/>
        </w:rPr>
        <w:t xml:space="preserve"> is FFS: </w:t>
      </w:r>
      <w:r w:rsidR="00CE716B">
        <w:t>It is up to RAN 1 to investigate if there are any gains from reporting the indications per beam rather than</w:t>
      </w:r>
      <w:r w:rsidR="005A2EFB">
        <w:t xml:space="preserve"> per</w:t>
      </w:r>
      <w:r w:rsidR="00CE716B">
        <w:t xml:space="preserve"> cell. </w:t>
      </w:r>
    </w:p>
    <w:p w14:paraId="1BD34A72" w14:textId="77777777" w:rsidR="00F34DB2" w:rsidRDefault="00F34DB2" w:rsidP="00F34DB2">
      <w:pPr>
        <w:pStyle w:val="ListParagraph"/>
      </w:pPr>
    </w:p>
    <w:p w14:paraId="6E5C09DC" w14:textId="5E474E09" w:rsidR="00DD73AE" w:rsidRPr="00CE716B" w:rsidRDefault="00EF40FD" w:rsidP="00F34DB2">
      <w:pPr>
        <w:pStyle w:val="ListParagraph"/>
        <w:numPr>
          <w:ilvl w:val="0"/>
          <w:numId w:val="6"/>
        </w:numPr>
      </w:pPr>
      <w:r w:rsidRPr="00D74DC9">
        <w:rPr>
          <w:b/>
        </w:rPr>
        <w:t xml:space="preserve">The interactions between </w:t>
      </w:r>
      <w:r>
        <w:rPr>
          <w:b/>
        </w:rPr>
        <w:t xml:space="preserve">UE </w:t>
      </w:r>
      <w:r w:rsidRPr="00D74DC9">
        <w:rPr>
          <w:b/>
        </w:rPr>
        <w:t>beam recovery procedure and RLM</w:t>
      </w:r>
      <w:r w:rsidR="0084236B">
        <w:rPr>
          <w:b/>
        </w:rPr>
        <w:t xml:space="preserve"> shall be considered and the exact procedure</w:t>
      </w:r>
      <w:r w:rsidRPr="00D74DC9">
        <w:rPr>
          <w:b/>
        </w:rPr>
        <w:t xml:space="preserve">, such as when to start and end </w:t>
      </w:r>
      <w:r>
        <w:rPr>
          <w:b/>
        </w:rPr>
        <w:t xml:space="preserve">the timer </w:t>
      </w:r>
      <w:r w:rsidRPr="00D74DC9">
        <w:rPr>
          <w:b/>
        </w:rPr>
        <w:t xml:space="preserve">T310, </w:t>
      </w:r>
      <w:r w:rsidR="00813BF7">
        <w:rPr>
          <w:b/>
        </w:rPr>
        <w:t xml:space="preserve">is </w:t>
      </w:r>
      <w:r>
        <w:rPr>
          <w:b/>
        </w:rPr>
        <w:t>FFS</w:t>
      </w:r>
      <w:r w:rsidR="0029723E" w:rsidRPr="00F34DB2">
        <w:rPr>
          <w:b/>
        </w:rPr>
        <w:t>:</w:t>
      </w:r>
      <w:r w:rsidR="003438DD">
        <w:t xml:space="preserve"> </w:t>
      </w:r>
      <w:r w:rsidR="00B746A6">
        <w:t>In</w:t>
      </w:r>
      <w:r w:rsidR="00476E38">
        <w:t xml:space="preserve"> NR systems</w:t>
      </w:r>
      <w:r w:rsidR="00B746A6">
        <w:t xml:space="preserve"> using narrow beams for transmission</w:t>
      </w:r>
      <w:r w:rsidR="00476E38">
        <w:t xml:space="preserve">, </w:t>
      </w:r>
      <w:r w:rsidR="00B746A6">
        <w:t>the UE may recover the serving link by choosing a different beam from the set of detectable beams</w:t>
      </w:r>
      <w:r w:rsidR="00587F95">
        <w:t xml:space="preserve">. As such, the beam recovery procedure shall be given the opportunity to </w:t>
      </w:r>
      <w:r w:rsidR="00BF2D19">
        <w:t xml:space="preserve">find another </w:t>
      </w:r>
      <w:r w:rsidR="00146CA9">
        <w:t>fall</w:t>
      </w:r>
      <w:r w:rsidR="002D01AE">
        <w:t xml:space="preserve"> </w:t>
      </w:r>
      <w:r w:rsidR="00146CA9">
        <w:t xml:space="preserve">back </w:t>
      </w:r>
      <w:r w:rsidR="00BF2D19">
        <w:t xml:space="preserve">serving beam </w:t>
      </w:r>
      <w:r w:rsidR="00256056">
        <w:t xml:space="preserve">before detecting the RLF, i.e., expiry of </w:t>
      </w:r>
      <w:r w:rsidR="00350D48">
        <w:t xml:space="preserve">timer </w:t>
      </w:r>
      <w:r w:rsidR="00256056">
        <w:t>T310.</w:t>
      </w:r>
      <w:r w:rsidR="00587F95">
        <w:t xml:space="preserve"> </w:t>
      </w:r>
    </w:p>
    <w:p w14:paraId="12DF5BEF" w14:textId="77777777" w:rsidR="008D434C" w:rsidRPr="008D434C" w:rsidRDefault="008D434C" w:rsidP="008D434C">
      <w:pPr>
        <w:pStyle w:val="ListParagraph"/>
        <w:rPr>
          <w:b/>
        </w:rPr>
      </w:pPr>
    </w:p>
    <w:p w14:paraId="1A0324D9" w14:textId="0690F18F" w:rsidR="00413418" w:rsidRPr="00B73572" w:rsidRDefault="008D434C" w:rsidP="00B73572">
      <w:pPr>
        <w:pStyle w:val="ListParagraph"/>
        <w:numPr>
          <w:ilvl w:val="0"/>
          <w:numId w:val="6"/>
        </w:numPr>
        <w:rPr>
          <w:b/>
        </w:rPr>
      </w:pPr>
      <w:r w:rsidRPr="00281392">
        <w:rPr>
          <w:b/>
        </w:rPr>
        <w:t xml:space="preserve">An RLF in PCell shall not lead to RRC connection re-establishment when SRB can be still received via </w:t>
      </w:r>
      <w:r>
        <w:rPr>
          <w:b/>
        </w:rPr>
        <w:t xml:space="preserve">PSCell: </w:t>
      </w:r>
      <w:r w:rsidR="00541FE0">
        <w:t>To</w:t>
      </w:r>
      <w:r w:rsidR="00256876">
        <w:t xml:space="preserve"> provide </w:t>
      </w:r>
      <w:r w:rsidR="009B4309">
        <w:t xml:space="preserve">robustness </w:t>
      </w:r>
      <w:r w:rsidR="002704E8">
        <w:t>for</w:t>
      </w:r>
      <w:r w:rsidR="009B4309">
        <w:t xml:space="preserve"> </w:t>
      </w:r>
      <w:r w:rsidR="00A20552">
        <w:t xml:space="preserve">the </w:t>
      </w:r>
      <w:r w:rsidR="009B4309">
        <w:t>communication link between the UE and the network</w:t>
      </w:r>
      <w:r w:rsidR="00256876">
        <w:t xml:space="preserve">, it has been discussed in NR that the UE may be configured with multi-connectivity </w:t>
      </w:r>
      <w:r w:rsidR="009B26FB">
        <w:t>where it can receive/</w:t>
      </w:r>
      <w:r w:rsidR="002E3599">
        <w:t>transmit</w:t>
      </w:r>
      <w:r w:rsidR="00256876">
        <w:t xml:space="preserve"> </w:t>
      </w:r>
      <w:r w:rsidR="00E05C50">
        <w:t xml:space="preserve">data </w:t>
      </w:r>
      <w:r w:rsidR="00256876">
        <w:t>and control planes from</w:t>
      </w:r>
      <w:r w:rsidR="002E3599">
        <w:t>/to</w:t>
      </w:r>
      <w:r w:rsidR="00256876">
        <w:t xml:space="preserve"> multiple transmission points.</w:t>
      </w:r>
      <w:r w:rsidR="004711D2">
        <w:t xml:space="preserve"> Thus, unlike dual-connectivity in LTE</w:t>
      </w:r>
      <w:r w:rsidR="00256876">
        <w:t xml:space="preserve"> </w:t>
      </w:r>
      <w:r w:rsidR="0075564D">
        <w:t>the SRB can be provided</w:t>
      </w:r>
      <w:r w:rsidR="00256876">
        <w:t xml:space="preserve"> in this case</w:t>
      </w:r>
      <w:r w:rsidR="0075564D">
        <w:t xml:space="preserve"> </w:t>
      </w:r>
      <w:r w:rsidR="006B14C8">
        <w:t xml:space="preserve">by </w:t>
      </w:r>
      <w:r w:rsidR="0075564D">
        <w:t xml:space="preserve">the primary and </w:t>
      </w:r>
      <w:r w:rsidR="006B14C8">
        <w:t>secondary gNB</w:t>
      </w:r>
      <w:r w:rsidR="0075564D">
        <w:t>s</w:t>
      </w:r>
      <w:r w:rsidR="006B14C8">
        <w:t xml:space="preserve">. </w:t>
      </w:r>
      <w:r w:rsidR="00B60BF4">
        <w:t>To</w:t>
      </w:r>
      <w:r w:rsidR="006B14C8">
        <w:t xml:space="preserve"> benefit from this feature, a</w:t>
      </w:r>
      <w:r w:rsidR="00281392">
        <w:t>n</w:t>
      </w:r>
      <w:r w:rsidR="006B14C8">
        <w:t xml:space="preserve"> RLF in </w:t>
      </w:r>
      <w:r>
        <w:t>PCell</w:t>
      </w:r>
      <w:r w:rsidR="006B14C8">
        <w:t xml:space="preserve"> shall not lead to RRC connection re-establishment when SRB can be still received via secondary </w:t>
      </w:r>
      <w:r w:rsidR="006A727A">
        <w:t>PSCell</w:t>
      </w:r>
      <w:r w:rsidR="006B14C8">
        <w:t>.</w:t>
      </w:r>
    </w:p>
    <w:p w14:paraId="3DAB9AF3" w14:textId="62A2F55A" w:rsidR="0013786C" w:rsidRPr="006E13D1" w:rsidRDefault="0013786C" w:rsidP="0013786C">
      <w:pPr>
        <w:pStyle w:val="Heading1"/>
      </w:pPr>
      <w:r w:rsidRPr="006E13D1">
        <w:t>3</w:t>
      </w:r>
      <w:r w:rsidRPr="006E13D1">
        <w:tab/>
      </w:r>
      <w:r>
        <w:t>Conclusion</w:t>
      </w:r>
    </w:p>
    <w:p w14:paraId="3C8C9BC8" w14:textId="4366AEAE" w:rsidR="00CD4C7B" w:rsidRDefault="0013786C" w:rsidP="00CD4C7B">
      <w:r>
        <w:t xml:space="preserve">In this contribution, we have </w:t>
      </w:r>
      <w:r w:rsidR="003509D0">
        <w:t xml:space="preserve">summarized the main aspects of </w:t>
      </w:r>
      <w:r>
        <w:t>RL</w:t>
      </w:r>
      <w:r w:rsidR="00727C2F">
        <w:t>M</w:t>
      </w:r>
      <w:r>
        <w:t xml:space="preserve"> and RL</w:t>
      </w:r>
      <w:r w:rsidR="003509D0">
        <w:t>F</w:t>
      </w:r>
      <w:r>
        <w:t xml:space="preserve"> </w:t>
      </w:r>
      <w:r w:rsidR="0099547B">
        <w:t>mechanisms for</w:t>
      </w:r>
      <w:r>
        <w:t xml:space="preserve"> NR taken LTE </w:t>
      </w:r>
      <w:r w:rsidR="0058722E">
        <w:t>framework</w:t>
      </w:r>
      <w:r>
        <w:t xml:space="preserve"> as baseline. The following </w:t>
      </w:r>
      <w:r w:rsidR="004308EC">
        <w:t>is proposed</w:t>
      </w:r>
      <w:r>
        <w:t>:</w:t>
      </w:r>
    </w:p>
    <w:p w14:paraId="60BFA7D1" w14:textId="7E34F383" w:rsidR="00413418" w:rsidRPr="00445FCF" w:rsidRDefault="0013786C" w:rsidP="0089567F">
      <w:pPr>
        <w:rPr>
          <w:b/>
        </w:rPr>
      </w:pPr>
      <w:r w:rsidRPr="00B54827">
        <w:rPr>
          <w:b/>
        </w:rPr>
        <w:t>Proposal 1:</w:t>
      </w:r>
      <w:r>
        <w:rPr>
          <w:b/>
        </w:rPr>
        <w:t xml:space="preserve"> </w:t>
      </w:r>
      <w:r w:rsidR="0089567F">
        <w:rPr>
          <w:b/>
        </w:rPr>
        <w:t>Capture the text proposal below into TR</w:t>
      </w:r>
      <w:r w:rsidR="0061110F">
        <w:rPr>
          <w:b/>
        </w:rPr>
        <w:t xml:space="preserve"> </w:t>
      </w:r>
      <w:r w:rsidR="0089567F">
        <w:rPr>
          <w:b/>
        </w:rPr>
        <w:t>38.804</w:t>
      </w:r>
      <w:r w:rsidR="0061110F">
        <w:rPr>
          <w:b/>
        </w:rPr>
        <w:t>.</w:t>
      </w:r>
    </w:p>
    <w:p w14:paraId="10093AED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D26503E" w14:textId="59728A12" w:rsidR="00CD4C7B" w:rsidRPr="006E13D1" w:rsidRDefault="00786CD7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473207049"/>
      <w:bookmarkStart w:id="3" w:name="_Ref75086397"/>
      <w:r>
        <w:t>3GPP TR 38.913, Study on Scenarios and Requirements for Next Generation Access Technologies</w:t>
      </w:r>
      <w:bookmarkEnd w:id="2"/>
      <w:r w:rsidR="004147F8">
        <w:t>.</w:t>
      </w:r>
    </w:p>
    <w:p w14:paraId="425AF320" w14:textId="77777777" w:rsidR="0017367C" w:rsidRDefault="0017367C" w:rsidP="0017367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473535069"/>
      <w:bookmarkStart w:id="5" w:name="_Ref473207430"/>
      <w:bookmarkEnd w:id="3"/>
      <w:r w:rsidRPr="00A44EB9">
        <w:t>R2-1700246</w:t>
      </w:r>
      <w:r>
        <w:t xml:space="preserve">, </w:t>
      </w:r>
      <w:r w:rsidRPr="00A44EB9">
        <w:t>RLM and RLF in HF NR</w:t>
      </w:r>
      <w:r>
        <w:t xml:space="preserve">, </w:t>
      </w:r>
      <w:r w:rsidRPr="00A44EB9">
        <w:t>MediaTek Inc.</w:t>
      </w:r>
      <w:bookmarkEnd w:id="4"/>
    </w:p>
    <w:p w14:paraId="362DF708" w14:textId="77777777" w:rsidR="0017367C" w:rsidRDefault="0017367C" w:rsidP="0017367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473535071"/>
      <w:r w:rsidRPr="00187E27">
        <w:t>R2-1700516</w:t>
      </w:r>
      <w:r>
        <w:t xml:space="preserve">, </w:t>
      </w:r>
      <w:r w:rsidRPr="00A44EB9">
        <w:t>RLF for NR</w:t>
      </w:r>
      <w:r>
        <w:t xml:space="preserve">, </w:t>
      </w:r>
      <w:r w:rsidRPr="00A44EB9">
        <w:t>Huawei, H</w:t>
      </w:r>
      <w:r>
        <w:t>iSilicon</w:t>
      </w:r>
      <w:bookmarkEnd w:id="6"/>
    </w:p>
    <w:p w14:paraId="1C6AB0AB" w14:textId="77777777" w:rsidR="0017367C" w:rsidRDefault="0017367C" w:rsidP="0017367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7" w:name="_Ref473535072"/>
      <w:r>
        <w:t xml:space="preserve">R2-1700546, </w:t>
      </w:r>
      <w:r w:rsidRPr="00A44EB9">
        <w:t>RLM and RLF in NR</w:t>
      </w:r>
      <w:r>
        <w:t xml:space="preserve">, </w:t>
      </w:r>
      <w:r w:rsidRPr="00A44EB9">
        <w:t>Ericsson</w:t>
      </w:r>
      <w:bookmarkEnd w:id="7"/>
    </w:p>
    <w:p w14:paraId="440863E4" w14:textId="77777777" w:rsidR="0017367C" w:rsidRDefault="0017367C" w:rsidP="0017367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8" w:name="_Ref473535073"/>
      <w:r>
        <w:t xml:space="preserve">R2-1700607, </w:t>
      </w:r>
      <w:r w:rsidRPr="00A44EB9">
        <w:t>RLF and Its Recovery Procedures in NR</w:t>
      </w:r>
      <w:r>
        <w:t xml:space="preserve">, </w:t>
      </w:r>
      <w:r w:rsidRPr="00A44EB9">
        <w:t>Samsung Electronics Co., Ltd</w:t>
      </w:r>
      <w:bookmarkEnd w:id="8"/>
    </w:p>
    <w:p w14:paraId="51E13290" w14:textId="00BE00E1" w:rsidR="00CD4C7B" w:rsidRDefault="00241765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9" w:name="_Ref473535094"/>
      <w:r>
        <w:t xml:space="preserve">3GPP TS 36.300, Overall </w:t>
      </w:r>
      <w:r w:rsidR="004147F8">
        <w:t>D</w:t>
      </w:r>
      <w:r>
        <w:t>escription, Stage 2</w:t>
      </w:r>
      <w:bookmarkEnd w:id="5"/>
      <w:r w:rsidR="004147F8">
        <w:t>.</w:t>
      </w:r>
      <w:bookmarkEnd w:id="9"/>
    </w:p>
    <w:p w14:paraId="61475E95" w14:textId="40191440" w:rsidR="004147F8" w:rsidRDefault="004147F8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0" w:name="_Ref473208837"/>
      <w:r>
        <w:t>3GPP TS 36.331, Radio Resource Control, Protocol specification.</w:t>
      </w:r>
      <w:bookmarkEnd w:id="10"/>
    </w:p>
    <w:p w14:paraId="1D2AB910" w14:textId="0B0A5E2D" w:rsidR="00D324F3" w:rsidRDefault="00D324F3" w:rsidP="00D324F3">
      <w:pPr>
        <w:overflowPunct w:val="0"/>
        <w:autoSpaceDE w:val="0"/>
        <w:autoSpaceDN w:val="0"/>
        <w:adjustRightInd w:val="0"/>
        <w:textAlignment w:val="baseline"/>
      </w:pPr>
    </w:p>
    <w:p w14:paraId="27CBA324" w14:textId="4A3E57CC" w:rsidR="00D324F3" w:rsidRDefault="00D324F3" w:rsidP="00D324F3">
      <w:pPr>
        <w:overflowPunct w:val="0"/>
        <w:autoSpaceDE w:val="0"/>
        <w:autoSpaceDN w:val="0"/>
        <w:adjustRightInd w:val="0"/>
        <w:textAlignment w:val="baseline"/>
      </w:pPr>
    </w:p>
    <w:p w14:paraId="54BAFE08" w14:textId="24B05957" w:rsidR="00D324F3" w:rsidRDefault="00D324F3" w:rsidP="00D324F3">
      <w:pPr>
        <w:overflowPunct w:val="0"/>
        <w:autoSpaceDE w:val="0"/>
        <w:autoSpaceDN w:val="0"/>
        <w:adjustRightInd w:val="0"/>
        <w:textAlignment w:val="baseline"/>
      </w:pPr>
    </w:p>
    <w:p w14:paraId="1C602FAE" w14:textId="3111EE38" w:rsidR="00D324F3" w:rsidRDefault="00D324F3" w:rsidP="00D324F3">
      <w:pPr>
        <w:overflowPunct w:val="0"/>
        <w:autoSpaceDE w:val="0"/>
        <w:autoSpaceDN w:val="0"/>
        <w:adjustRightInd w:val="0"/>
        <w:textAlignment w:val="baseline"/>
      </w:pPr>
    </w:p>
    <w:p w14:paraId="17ECA32D" w14:textId="6C3CBE1A" w:rsidR="00D324F3" w:rsidRDefault="00D324F3" w:rsidP="00D324F3">
      <w:pPr>
        <w:overflowPunct w:val="0"/>
        <w:autoSpaceDE w:val="0"/>
        <w:autoSpaceDN w:val="0"/>
        <w:adjustRightInd w:val="0"/>
        <w:textAlignment w:val="baseline"/>
      </w:pPr>
    </w:p>
    <w:p w14:paraId="7155D398" w14:textId="04A35AA5" w:rsidR="00D324F3" w:rsidRDefault="00D324F3" w:rsidP="00D324F3">
      <w:pPr>
        <w:overflowPunct w:val="0"/>
        <w:autoSpaceDE w:val="0"/>
        <w:autoSpaceDN w:val="0"/>
        <w:adjustRightInd w:val="0"/>
        <w:textAlignment w:val="baseline"/>
      </w:pPr>
    </w:p>
    <w:p w14:paraId="09D91920" w14:textId="68A5A867" w:rsidR="00D324F3" w:rsidRDefault="00D324F3" w:rsidP="00D324F3">
      <w:pPr>
        <w:overflowPunct w:val="0"/>
        <w:autoSpaceDE w:val="0"/>
        <w:autoSpaceDN w:val="0"/>
        <w:adjustRightInd w:val="0"/>
        <w:textAlignment w:val="baseline"/>
      </w:pPr>
    </w:p>
    <w:p w14:paraId="363A7812" w14:textId="7C1D1FA7" w:rsidR="00D324F3" w:rsidRDefault="00D324F3" w:rsidP="00D324F3">
      <w:pPr>
        <w:overflowPunct w:val="0"/>
        <w:autoSpaceDE w:val="0"/>
        <w:autoSpaceDN w:val="0"/>
        <w:adjustRightInd w:val="0"/>
        <w:textAlignment w:val="baseline"/>
      </w:pPr>
    </w:p>
    <w:p w14:paraId="381DB7E7" w14:textId="7401B051" w:rsidR="00D324F3" w:rsidRDefault="00D324F3" w:rsidP="00D324F3">
      <w:pPr>
        <w:overflowPunct w:val="0"/>
        <w:autoSpaceDE w:val="0"/>
        <w:autoSpaceDN w:val="0"/>
        <w:adjustRightInd w:val="0"/>
        <w:textAlignment w:val="baseline"/>
      </w:pPr>
    </w:p>
    <w:p w14:paraId="7FD60B02" w14:textId="77777777" w:rsidR="00D324F3" w:rsidRDefault="00D324F3" w:rsidP="00D324F3">
      <w:pPr>
        <w:overflowPunct w:val="0"/>
        <w:autoSpaceDE w:val="0"/>
        <w:autoSpaceDN w:val="0"/>
        <w:adjustRightInd w:val="0"/>
        <w:textAlignment w:val="baseline"/>
      </w:pPr>
    </w:p>
    <w:p w14:paraId="64AD65DB" w14:textId="77777777" w:rsidR="0027698F" w:rsidRDefault="0027698F" w:rsidP="0027698F">
      <w:pPr>
        <w:pStyle w:val="Heading1"/>
      </w:pPr>
      <w:r>
        <w:lastRenderedPageBreak/>
        <w:t>Appendix: Text Proposal for TR 38.804</w:t>
      </w:r>
    </w:p>
    <w:p w14:paraId="6B297499" w14:textId="77777777" w:rsidR="0027698F" w:rsidRDefault="0027698F" w:rsidP="00276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Beginning of Text Proposal</w:t>
      </w:r>
    </w:p>
    <w:p w14:paraId="6A449BC8" w14:textId="560A5C16" w:rsidR="0027698F" w:rsidRDefault="0027698F" w:rsidP="0027698F">
      <w:pPr>
        <w:pStyle w:val="Heading2"/>
        <w:rPr>
          <w:lang w:eastAsia="ja-JP"/>
        </w:rPr>
      </w:pPr>
      <w:bookmarkStart w:id="11" w:name="_Toc453622034"/>
      <w:r>
        <w:rPr>
          <w:lang w:eastAsia="ja-JP"/>
        </w:rPr>
        <w:t>10</w:t>
      </w:r>
      <w:r>
        <w:rPr>
          <w:lang w:eastAsia="ja-JP"/>
        </w:rPr>
        <w:tab/>
      </w:r>
      <w:bookmarkEnd w:id="11"/>
      <w:r>
        <w:rPr>
          <w:lang w:eastAsia="ja-JP"/>
        </w:rPr>
        <w:t>Mobility</w:t>
      </w:r>
    </w:p>
    <w:p w14:paraId="1EF57A0E" w14:textId="3028A8B3" w:rsidR="0089567F" w:rsidRDefault="0027698F" w:rsidP="009E5440">
      <w:pPr>
        <w:pStyle w:val="Heading3"/>
        <w:rPr>
          <w:lang w:eastAsia="ja-JP"/>
        </w:rPr>
      </w:pPr>
      <w:r>
        <w:rPr>
          <w:lang w:eastAsia="ja-JP"/>
        </w:rPr>
        <w:t>10.4</w:t>
      </w:r>
      <w:r>
        <w:rPr>
          <w:lang w:eastAsia="ja-JP"/>
        </w:rPr>
        <w:tab/>
        <w:t>Radio Link Failure</w:t>
      </w:r>
    </w:p>
    <w:p w14:paraId="15FB648E" w14:textId="6BCB9DC6" w:rsidR="00080512" w:rsidRDefault="009E5440" w:rsidP="00CD4C7B">
      <w:r w:rsidRPr="000F27EB">
        <w:t>The RLF detection and recovery framework consists of two-phases as shown in Fig. 1</w:t>
      </w:r>
      <w:r>
        <w:t xml:space="preserve">: </w:t>
      </w:r>
      <w:r w:rsidRPr="000F27EB">
        <w:t>The first phase is used for RLF detection whereas the second phase is used for radio recovery.</w:t>
      </w:r>
      <w:r w:rsidR="0086652E">
        <w:t xml:space="preserve"> Upon </w:t>
      </w:r>
      <w:r w:rsidR="00D23031">
        <w:t>detecting an</w:t>
      </w:r>
      <w:r w:rsidR="0086652E">
        <w:t xml:space="preserve"> RLF,</w:t>
      </w:r>
      <w:r w:rsidRPr="000F27EB">
        <w:t xml:space="preserve"> </w:t>
      </w:r>
      <w:r w:rsidR="00195CB1">
        <w:t>t</w:t>
      </w:r>
      <w:r w:rsidR="00B5438E">
        <w:t xml:space="preserve">he UE may try to recover by re-establishing to a new target cell. If the </w:t>
      </w:r>
      <w:r w:rsidR="00BD7AF2">
        <w:t xml:space="preserve">connection </w:t>
      </w:r>
      <w:r w:rsidR="00B5438E">
        <w:t>re-establishment fails, the UE goes back to idle mode.</w:t>
      </w:r>
    </w:p>
    <w:p w14:paraId="196B7A8B" w14:textId="17BF3707" w:rsidR="009E5440" w:rsidRDefault="009E5440" w:rsidP="009E5440">
      <w:pPr>
        <w:pStyle w:val="Caption"/>
      </w:pPr>
      <w:r w:rsidRPr="000F27EB">
        <w:rPr>
          <w:noProof/>
          <w:lang w:val="en-US"/>
        </w:rPr>
        <w:drawing>
          <wp:inline distT="0" distB="0" distL="0" distR="0" wp14:anchorId="1DAEC643" wp14:editId="54F8AD17">
            <wp:extent cx="5245786" cy="124547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8406" cy="1246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B6683" w14:textId="4BE52985" w:rsidR="009E5440" w:rsidRPr="000F27EB" w:rsidRDefault="009E5440" w:rsidP="009E5440">
      <w:pPr>
        <w:pStyle w:val="Caption"/>
      </w:pPr>
      <w:r w:rsidRPr="000F27EB">
        <w:t xml:space="preserve">Figure </w:t>
      </w:r>
      <w:r w:rsidR="00475F71">
        <w:fldChar w:fldCharType="begin"/>
      </w:r>
      <w:r w:rsidR="00475F71">
        <w:instrText xml:space="preserve"> SEQ Figure \* ARABIC </w:instrText>
      </w:r>
      <w:r w:rsidR="00475F71">
        <w:fldChar w:fldCharType="separate"/>
      </w:r>
      <w:r w:rsidRPr="000F27EB">
        <w:rPr>
          <w:noProof/>
        </w:rPr>
        <w:t>1</w:t>
      </w:r>
      <w:r w:rsidR="00475F71">
        <w:rPr>
          <w:noProof/>
        </w:rPr>
        <w:fldChar w:fldCharType="end"/>
      </w:r>
      <w:r w:rsidRPr="000F27EB">
        <w:t>: RLF detection and recovery framework for NR system.</w:t>
      </w:r>
    </w:p>
    <w:p w14:paraId="2F3A83AD" w14:textId="5405E104" w:rsidR="00366A3C" w:rsidRDefault="001867A5" w:rsidP="00CD4C7B">
      <w:r>
        <w:t>The RLF detection is made per cell, however, RLM</w:t>
      </w:r>
      <w:r w:rsidR="00C71E08">
        <w:t xml:space="preserve"> procedure</w:t>
      </w:r>
      <w:r>
        <w:t xml:space="preserve"> may consider beam-related measurements.  </w:t>
      </w:r>
    </w:p>
    <w:p w14:paraId="36097929" w14:textId="32EA8869" w:rsidR="00366A3C" w:rsidRDefault="00366A3C" w:rsidP="00CD4C7B">
      <w:r>
        <w:t xml:space="preserve">For RLM, </w:t>
      </w:r>
      <w:r w:rsidR="00D32712">
        <w:t>t</w:t>
      </w:r>
      <w:r w:rsidR="00D32712" w:rsidRPr="000F27EB">
        <w:t xml:space="preserve">he Reference Signal (RS) that </w:t>
      </w:r>
      <w:r w:rsidR="00D32712">
        <w:t>is used</w:t>
      </w:r>
      <w:r w:rsidR="00D32712" w:rsidRPr="000F27EB">
        <w:t xml:space="preserve"> for estimating the radio link quality, i.e., Mobility RS (MRS) or Channel State Information RS (CSI-RS), is FFS</w:t>
      </w:r>
      <w:r w:rsidR="00D32712">
        <w:t xml:space="preserve">. </w:t>
      </w:r>
      <w:r w:rsidR="00313817">
        <w:t xml:space="preserve">The </w:t>
      </w:r>
      <w:r w:rsidRPr="000F27EB">
        <w:t>UE shall send an out-of-sync indication to the higher layers</w:t>
      </w:r>
      <w:r w:rsidRPr="00366A3C">
        <w:t xml:space="preserve"> </w:t>
      </w:r>
      <w:r>
        <w:t>i</w:t>
      </w:r>
      <w:r w:rsidRPr="000F27EB">
        <w:t>f the radio link quality becomes worse than Qout</w:t>
      </w:r>
      <w:r>
        <w:t xml:space="preserve"> threshold. If the radio link quality becomes better than a second threshold Qin, the UE shall send an in-sync indication to higher layers. It is for FFS if </w:t>
      </w:r>
      <w:r w:rsidR="00CF6689">
        <w:t xml:space="preserve">the </w:t>
      </w:r>
      <w:r w:rsidR="00CF6689" w:rsidRPr="000F27EB">
        <w:t xml:space="preserve">out-of-sync and in-sync indications </w:t>
      </w:r>
      <w:r w:rsidR="00CF6689">
        <w:t xml:space="preserve">are reported </w:t>
      </w:r>
      <w:r w:rsidR="00CF6689" w:rsidRPr="000F27EB">
        <w:t xml:space="preserve">per cell </w:t>
      </w:r>
      <w:r w:rsidR="0006415B">
        <w:t xml:space="preserve">or </w:t>
      </w:r>
      <w:r w:rsidR="00CF6689">
        <w:t>per beam.</w:t>
      </w:r>
      <w:r w:rsidR="003056F1">
        <w:t xml:space="preserve"> The recovery period during phase 1 shall </w:t>
      </w:r>
      <w:r w:rsidR="0096731D">
        <w:t>give</w:t>
      </w:r>
      <w:r w:rsidR="003056F1">
        <w:t xml:space="preserve"> the UE beam recovery procedure the opportunity to a find a fall ba</w:t>
      </w:r>
      <w:r w:rsidR="00B95CF9">
        <w:t>ck serving beam before detecting</w:t>
      </w:r>
      <w:r w:rsidR="003056F1">
        <w:t xml:space="preserve"> </w:t>
      </w:r>
      <w:r w:rsidR="00F55CA7">
        <w:t>the</w:t>
      </w:r>
      <w:r w:rsidR="003056F1">
        <w:t xml:space="preserve"> RLF. The start and the stop of </w:t>
      </w:r>
      <w:r w:rsidR="002747D8">
        <w:t xml:space="preserve">timer T1 </w:t>
      </w:r>
      <w:r w:rsidR="00D06B29">
        <w:t xml:space="preserve">used </w:t>
      </w:r>
      <w:r w:rsidR="002747D8">
        <w:t xml:space="preserve">for </w:t>
      </w:r>
      <w:r w:rsidR="003056F1">
        <w:t xml:space="preserve">the recovery period </w:t>
      </w:r>
      <w:r w:rsidR="00E627C3">
        <w:t xml:space="preserve">of </w:t>
      </w:r>
      <w:r w:rsidR="003056F1">
        <w:t>the first phase is for FFS.</w:t>
      </w:r>
    </w:p>
    <w:p w14:paraId="3F6FC3D9" w14:textId="64551548" w:rsidR="00AB3928" w:rsidRDefault="00AB3928" w:rsidP="00CD4C7B">
      <w:r>
        <w:t>For a UE receiving control plane from different transmission points, a</w:t>
      </w:r>
      <w:r w:rsidRPr="00AB3928">
        <w:t>n RLF in PCell shall not lead to RRC connection re-establishment when SRB can be still received via PSCell</w:t>
      </w:r>
      <w:r>
        <w:t>.</w:t>
      </w:r>
    </w:p>
    <w:p w14:paraId="12EBDC15" w14:textId="77777777" w:rsidR="000F7BE5" w:rsidRDefault="000F7BE5" w:rsidP="000F7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Text Proposal</w:t>
      </w:r>
    </w:p>
    <w:p w14:paraId="2F1E5CE6" w14:textId="77777777" w:rsidR="000F7BE5" w:rsidRPr="00CD4C7B" w:rsidRDefault="000F7BE5" w:rsidP="00CD4C7B"/>
    <w:sectPr w:rsidR="000F7BE5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19FA7" w14:textId="77777777" w:rsidR="00475F71" w:rsidRDefault="00475F71">
      <w:r>
        <w:separator/>
      </w:r>
    </w:p>
  </w:endnote>
  <w:endnote w:type="continuationSeparator" w:id="0">
    <w:p w14:paraId="07C2CF7D" w14:textId="77777777" w:rsidR="00475F71" w:rsidRDefault="00475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8B699" w14:textId="77777777" w:rsidR="00475F71" w:rsidRDefault="00475F71">
      <w:r>
        <w:separator/>
      </w:r>
    </w:p>
  </w:footnote>
  <w:footnote w:type="continuationSeparator" w:id="0">
    <w:p w14:paraId="12CCC201" w14:textId="77777777" w:rsidR="00475F71" w:rsidRDefault="00475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CFF4A16"/>
    <w:multiLevelType w:val="hybridMultilevel"/>
    <w:tmpl w:val="F99A4112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28114B5"/>
    <w:multiLevelType w:val="hybridMultilevel"/>
    <w:tmpl w:val="2634FE7C"/>
    <w:lvl w:ilvl="0" w:tplc="0407000F">
      <w:start w:val="1"/>
      <w:numFmt w:val="decimal"/>
      <w:lvlText w:val="%1."/>
      <w:lvlJc w:val="left"/>
      <w:pPr>
        <w:ind w:left="770" w:hanging="360"/>
      </w:pPr>
    </w:lvl>
    <w:lvl w:ilvl="1" w:tplc="04070019" w:tentative="1">
      <w:start w:val="1"/>
      <w:numFmt w:val="lowerLetter"/>
      <w:lvlText w:val="%2."/>
      <w:lvlJc w:val="left"/>
      <w:pPr>
        <w:ind w:left="1490" w:hanging="360"/>
      </w:pPr>
    </w:lvl>
    <w:lvl w:ilvl="2" w:tplc="0407001B" w:tentative="1">
      <w:start w:val="1"/>
      <w:numFmt w:val="lowerRoman"/>
      <w:lvlText w:val="%3."/>
      <w:lvlJc w:val="right"/>
      <w:pPr>
        <w:ind w:left="2210" w:hanging="180"/>
      </w:pPr>
    </w:lvl>
    <w:lvl w:ilvl="3" w:tplc="0407000F" w:tentative="1">
      <w:start w:val="1"/>
      <w:numFmt w:val="decimal"/>
      <w:lvlText w:val="%4."/>
      <w:lvlJc w:val="left"/>
      <w:pPr>
        <w:ind w:left="2930" w:hanging="360"/>
      </w:pPr>
    </w:lvl>
    <w:lvl w:ilvl="4" w:tplc="04070019" w:tentative="1">
      <w:start w:val="1"/>
      <w:numFmt w:val="lowerLetter"/>
      <w:lvlText w:val="%5."/>
      <w:lvlJc w:val="left"/>
      <w:pPr>
        <w:ind w:left="3650" w:hanging="360"/>
      </w:pPr>
    </w:lvl>
    <w:lvl w:ilvl="5" w:tplc="0407001B" w:tentative="1">
      <w:start w:val="1"/>
      <w:numFmt w:val="lowerRoman"/>
      <w:lvlText w:val="%6."/>
      <w:lvlJc w:val="right"/>
      <w:pPr>
        <w:ind w:left="4370" w:hanging="180"/>
      </w:pPr>
    </w:lvl>
    <w:lvl w:ilvl="6" w:tplc="0407000F" w:tentative="1">
      <w:start w:val="1"/>
      <w:numFmt w:val="decimal"/>
      <w:lvlText w:val="%7."/>
      <w:lvlJc w:val="left"/>
      <w:pPr>
        <w:ind w:left="5090" w:hanging="360"/>
      </w:pPr>
    </w:lvl>
    <w:lvl w:ilvl="7" w:tplc="04070019" w:tentative="1">
      <w:start w:val="1"/>
      <w:numFmt w:val="lowerLetter"/>
      <w:lvlText w:val="%8."/>
      <w:lvlJc w:val="left"/>
      <w:pPr>
        <w:ind w:left="5810" w:hanging="360"/>
      </w:pPr>
    </w:lvl>
    <w:lvl w:ilvl="8" w:tplc="0407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24CF"/>
    <w:rsid w:val="0002389D"/>
    <w:rsid w:val="00031E72"/>
    <w:rsid w:val="00033397"/>
    <w:rsid w:val="00034B1A"/>
    <w:rsid w:val="00040095"/>
    <w:rsid w:val="0004042E"/>
    <w:rsid w:val="000438B8"/>
    <w:rsid w:val="00044C0A"/>
    <w:rsid w:val="0006415B"/>
    <w:rsid w:val="00080512"/>
    <w:rsid w:val="00090468"/>
    <w:rsid w:val="00093DEF"/>
    <w:rsid w:val="000A3FA2"/>
    <w:rsid w:val="000B2211"/>
    <w:rsid w:val="000B7BCF"/>
    <w:rsid w:val="000C522B"/>
    <w:rsid w:val="000D4410"/>
    <w:rsid w:val="000D58AB"/>
    <w:rsid w:val="000E1236"/>
    <w:rsid w:val="000E61C3"/>
    <w:rsid w:val="000F7BE5"/>
    <w:rsid w:val="00105D29"/>
    <w:rsid w:val="0011079B"/>
    <w:rsid w:val="00116D74"/>
    <w:rsid w:val="001237A5"/>
    <w:rsid w:val="00135616"/>
    <w:rsid w:val="001366D0"/>
    <w:rsid w:val="00136F92"/>
    <w:rsid w:val="0013786C"/>
    <w:rsid w:val="00146CA9"/>
    <w:rsid w:val="00163542"/>
    <w:rsid w:val="00166930"/>
    <w:rsid w:val="0017367C"/>
    <w:rsid w:val="001741A0"/>
    <w:rsid w:val="001821B8"/>
    <w:rsid w:val="00184B2E"/>
    <w:rsid w:val="00185C9E"/>
    <w:rsid w:val="001867A5"/>
    <w:rsid w:val="00187C60"/>
    <w:rsid w:val="00187E27"/>
    <w:rsid w:val="00194CD0"/>
    <w:rsid w:val="00195CB1"/>
    <w:rsid w:val="001B49C9"/>
    <w:rsid w:val="001B6090"/>
    <w:rsid w:val="001B73E7"/>
    <w:rsid w:val="001C2F3A"/>
    <w:rsid w:val="001C33F3"/>
    <w:rsid w:val="001C4386"/>
    <w:rsid w:val="001C51AF"/>
    <w:rsid w:val="001D2E29"/>
    <w:rsid w:val="001E0DC0"/>
    <w:rsid w:val="001E2686"/>
    <w:rsid w:val="001E4678"/>
    <w:rsid w:val="001F168B"/>
    <w:rsid w:val="001F704B"/>
    <w:rsid w:val="001F7831"/>
    <w:rsid w:val="001F7AA3"/>
    <w:rsid w:val="00201889"/>
    <w:rsid w:val="0020279D"/>
    <w:rsid w:val="00202CD7"/>
    <w:rsid w:val="00204045"/>
    <w:rsid w:val="0021059C"/>
    <w:rsid w:val="002220F3"/>
    <w:rsid w:val="00224644"/>
    <w:rsid w:val="0022606D"/>
    <w:rsid w:val="00241765"/>
    <w:rsid w:val="00247374"/>
    <w:rsid w:val="0025356F"/>
    <w:rsid w:val="002545B8"/>
    <w:rsid w:val="00256056"/>
    <w:rsid w:val="00256876"/>
    <w:rsid w:val="002616E4"/>
    <w:rsid w:val="00264446"/>
    <w:rsid w:val="002704E8"/>
    <w:rsid w:val="0027286E"/>
    <w:rsid w:val="002747D8"/>
    <w:rsid w:val="002747EC"/>
    <w:rsid w:val="00276585"/>
    <w:rsid w:val="0027698F"/>
    <w:rsid w:val="00281392"/>
    <w:rsid w:val="00283965"/>
    <w:rsid w:val="002855BF"/>
    <w:rsid w:val="00290821"/>
    <w:rsid w:val="0029723E"/>
    <w:rsid w:val="002B368F"/>
    <w:rsid w:val="002C2155"/>
    <w:rsid w:val="002C23B6"/>
    <w:rsid w:val="002C2AAB"/>
    <w:rsid w:val="002D01AE"/>
    <w:rsid w:val="002D13C5"/>
    <w:rsid w:val="002E28CD"/>
    <w:rsid w:val="002E3599"/>
    <w:rsid w:val="002E7821"/>
    <w:rsid w:val="002F0D22"/>
    <w:rsid w:val="002F7DA3"/>
    <w:rsid w:val="003056F1"/>
    <w:rsid w:val="003060A7"/>
    <w:rsid w:val="0030633D"/>
    <w:rsid w:val="00313817"/>
    <w:rsid w:val="00316FAB"/>
    <w:rsid w:val="003172DC"/>
    <w:rsid w:val="00324B88"/>
    <w:rsid w:val="00326017"/>
    <w:rsid w:val="00326069"/>
    <w:rsid w:val="003438DD"/>
    <w:rsid w:val="003468AB"/>
    <w:rsid w:val="003509D0"/>
    <w:rsid w:val="00350D48"/>
    <w:rsid w:val="0035305B"/>
    <w:rsid w:val="0035462D"/>
    <w:rsid w:val="0035560B"/>
    <w:rsid w:val="003566C3"/>
    <w:rsid w:val="00356D20"/>
    <w:rsid w:val="003578AD"/>
    <w:rsid w:val="0036275E"/>
    <w:rsid w:val="00366A3C"/>
    <w:rsid w:val="0037018A"/>
    <w:rsid w:val="003769B5"/>
    <w:rsid w:val="0038775E"/>
    <w:rsid w:val="0039142D"/>
    <w:rsid w:val="003B40AD"/>
    <w:rsid w:val="003B6994"/>
    <w:rsid w:val="003B7646"/>
    <w:rsid w:val="003C4E37"/>
    <w:rsid w:val="003C7F6E"/>
    <w:rsid w:val="003D1EF7"/>
    <w:rsid w:val="003D2079"/>
    <w:rsid w:val="003D6FB5"/>
    <w:rsid w:val="003E16BE"/>
    <w:rsid w:val="003E3CD1"/>
    <w:rsid w:val="003E41B4"/>
    <w:rsid w:val="003F3805"/>
    <w:rsid w:val="003F62C3"/>
    <w:rsid w:val="00401855"/>
    <w:rsid w:val="00412BF2"/>
    <w:rsid w:val="00413418"/>
    <w:rsid w:val="004147F8"/>
    <w:rsid w:val="0042033C"/>
    <w:rsid w:val="004308EC"/>
    <w:rsid w:val="00445455"/>
    <w:rsid w:val="00445FCF"/>
    <w:rsid w:val="004676AF"/>
    <w:rsid w:val="004711D2"/>
    <w:rsid w:val="00473DCC"/>
    <w:rsid w:val="00475A28"/>
    <w:rsid w:val="00475F71"/>
    <w:rsid w:val="00476E38"/>
    <w:rsid w:val="00477455"/>
    <w:rsid w:val="00492AF6"/>
    <w:rsid w:val="0049319F"/>
    <w:rsid w:val="00496155"/>
    <w:rsid w:val="004A0D95"/>
    <w:rsid w:val="004B4FEB"/>
    <w:rsid w:val="004D3578"/>
    <w:rsid w:val="004D380D"/>
    <w:rsid w:val="004E1CAD"/>
    <w:rsid w:val="004E213A"/>
    <w:rsid w:val="004E52AA"/>
    <w:rsid w:val="004F5D6D"/>
    <w:rsid w:val="00503171"/>
    <w:rsid w:val="00506154"/>
    <w:rsid w:val="00506C28"/>
    <w:rsid w:val="005164E3"/>
    <w:rsid w:val="00523E1A"/>
    <w:rsid w:val="00524BD3"/>
    <w:rsid w:val="00530A3B"/>
    <w:rsid w:val="00534DA0"/>
    <w:rsid w:val="0053711A"/>
    <w:rsid w:val="00541FE0"/>
    <w:rsid w:val="00543E6C"/>
    <w:rsid w:val="0055087E"/>
    <w:rsid w:val="00554619"/>
    <w:rsid w:val="00565087"/>
    <w:rsid w:val="0056573F"/>
    <w:rsid w:val="005723C0"/>
    <w:rsid w:val="00574124"/>
    <w:rsid w:val="0057466F"/>
    <w:rsid w:val="00575380"/>
    <w:rsid w:val="00582BB7"/>
    <w:rsid w:val="0058722E"/>
    <w:rsid w:val="00587F95"/>
    <w:rsid w:val="00597377"/>
    <w:rsid w:val="005A02BE"/>
    <w:rsid w:val="005A2EFB"/>
    <w:rsid w:val="005C05FF"/>
    <w:rsid w:val="005D6DE6"/>
    <w:rsid w:val="005E140C"/>
    <w:rsid w:val="005F056A"/>
    <w:rsid w:val="00600E57"/>
    <w:rsid w:val="0061110F"/>
    <w:rsid w:val="00611566"/>
    <w:rsid w:val="00612771"/>
    <w:rsid w:val="00614C09"/>
    <w:rsid w:val="00617A4D"/>
    <w:rsid w:val="00620AB3"/>
    <w:rsid w:val="00621EB2"/>
    <w:rsid w:val="00624C1B"/>
    <w:rsid w:val="00646D99"/>
    <w:rsid w:val="006514A3"/>
    <w:rsid w:val="00656910"/>
    <w:rsid w:val="006614FC"/>
    <w:rsid w:val="00662D3C"/>
    <w:rsid w:val="00665C1C"/>
    <w:rsid w:val="00666324"/>
    <w:rsid w:val="0067745A"/>
    <w:rsid w:val="00685052"/>
    <w:rsid w:val="00697485"/>
    <w:rsid w:val="006A727A"/>
    <w:rsid w:val="006A7D53"/>
    <w:rsid w:val="006B14C8"/>
    <w:rsid w:val="006B31A2"/>
    <w:rsid w:val="006C1C8B"/>
    <w:rsid w:val="006C63E2"/>
    <w:rsid w:val="006C66D8"/>
    <w:rsid w:val="006D1E24"/>
    <w:rsid w:val="006D5B23"/>
    <w:rsid w:val="006D62A7"/>
    <w:rsid w:val="006E1417"/>
    <w:rsid w:val="006F6A2C"/>
    <w:rsid w:val="00707955"/>
    <w:rsid w:val="00707DCE"/>
    <w:rsid w:val="00715A10"/>
    <w:rsid w:val="00726D8E"/>
    <w:rsid w:val="00727C2F"/>
    <w:rsid w:val="007329EF"/>
    <w:rsid w:val="0073388B"/>
    <w:rsid w:val="00734A5B"/>
    <w:rsid w:val="0073675A"/>
    <w:rsid w:val="00743717"/>
    <w:rsid w:val="00744E76"/>
    <w:rsid w:val="00752CBE"/>
    <w:rsid w:val="0075564D"/>
    <w:rsid w:val="00757D40"/>
    <w:rsid w:val="007672C1"/>
    <w:rsid w:val="00775307"/>
    <w:rsid w:val="00781F0F"/>
    <w:rsid w:val="00786CD7"/>
    <w:rsid w:val="00786EEA"/>
    <w:rsid w:val="0078727C"/>
    <w:rsid w:val="0079049D"/>
    <w:rsid w:val="007A6F0F"/>
    <w:rsid w:val="007B18D8"/>
    <w:rsid w:val="007B41C1"/>
    <w:rsid w:val="007B7259"/>
    <w:rsid w:val="007C095F"/>
    <w:rsid w:val="007E5C42"/>
    <w:rsid w:val="007F3DDD"/>
    <w:rsid w:val="007F66AA"/>
    <w:rsid w:val="007F7DC8"/>
    <w:rsid w:val="008028A4"/>
    <w:rsid w:val="0080676F"/>
    <w:rsid w:val="008123D4"/>
    <w:rsid w:val="00813AFF"/>
    <w:rsid w:val="00813BF7"/>
    <w:rsid w:val="0081678B"/>
    <w:rsid w:val="0084236B"/>
    <w:rsid w:val="00855F6F"/>
    <w:rsid w:val="00856514"/>
    <w:rsid w:val="008648CC"/>
    <w:rsid w:val="0086652E"/>
    <w:rsid w:val="00870BE4"/>
    <w:rsid w:val="00872692"/>
    <w:rsid w:val="008768CA"/>
    <w:rsid w:val="00877EF9"/>
    <w:rsid w:val="00880559"/>
    <w:rsid w:val="008867CF"/>
    <w:rsid w:val="0089264C"/>
    <w:rsid w:val="0089567F"/>
    <w:rsid w:val="00895D60"/>
    <w:rsid w:val="00896D33"/>
    <w:rsid w:val="008A2E8B"/>
    <w:rsid w:val="008A307A"/>
    <w:rsid w:val="008B5306"/>
    <w:rsid w:val="008C4BE0"/>
    <w:rsid w:val="008C500A"/>
    <w:rsid w:val="008D2DA4"/>
    <w:rsid w:val="008D434C"/>
    <w:rsid w:val="008D4FBF"/>
    <w:rsid w:val="008E246B"/>
    <w:rsid w:val="008F1898"/>
    <w:rsid w:val="00900E16"/>
    <w:rsid w:val="0090271F"/>
    <w:rsid w:val="0090466A"/>
    <w:rsid w:val="00905EFC"/>
    <w:rsid w:val="0091072E"/>
    <w:rsid w:val="00910D67"/>
    <w:rsid w:val="009210CF"/>
    <w:rsid w:val="00936071"/>
    <w:rsid w:val="00942EC2"/>
    <w:rsid w:val="00945C69"/>
    <w:rsid w:val="009541C2"/>
    <w:rsid w:val="00961B32"/>
    <w:rsid w:val="0096731D"/>
    <w:rsid w:val="00974BB0"/>
    <w:rsid w:val="009808FF"/>
    <w:rsid w:val="009867C2"/>
    <w:rsid w:val="0098734A"/>
    <w:rsid w:val="0099547B"/>
    <w:rsid w:val="009A0AF3"/>
    <w:rsid w:val="009B07CD"/>
    <w:rsid w:val="009B0FE5"/>
    <w:rsid w:val="009B26FB"/>
    <w:rsid w:val="009B4309"/>
    <w:rsid w:val="009C17B4"/>
    <w:rsid w:val="009C19E9"/>
    <w:rsid w:val="009C6E3F"/>
    <w:rsid w:val="009C7849"/>
    <w:rsid w:val="009D1702"/>
    <w:rsid w:val="009E2200"/>
    <w:rsid w:val="009E3A2B"/>
    <w:rsid w:val="009E417F"/>
    <w:rsid w:val="009E5440"/>
    <w:rsid w:val="00A02FFF"/>
    <w:rsid w:val="00A06B32"/>
    <w:rsid w:val="00A10F02"/>
    <w:rsid w:val="00A1284D"/>
    <w:rsid w:val="00A20552"/>
    <w:rsid w:val="00A2243F"/>
    <w:rsid w:val="00A23AF5"/>
    <w:rsid w:val="00A4374A"/>
    <w:rsid w:val="00A44B03"/>
    <w:rsid w:val="00A44EB9"/>
    <w:rsid w:val="00A51A40"/>
    <w:rsid w:val="00A53724"/>
    <w:rsid w:val="00A5785B"/>
    <w:rsid w:val="00A6047C"/>
    <w:rsid w:val="00A630C6"/>
    <w:rsid w:val="00A63AC1"/>
    <w:rsid w:val="00A74816"/>
    <w:rsid w:val="00A82346"/>
    <w:rsid w:val="00A9671C"/>
    <w:rsid w:val="00AA1553"/>
    <w:rsid w:val="00AB3928"/>
    <w:rsid w:val="00AC5D8F"/>
    <w:rsid w:val="00AC6797"/>
    <w:rsid w:val="00AD1D40"/>
    <w:rsid w:val="00AD4A16"/>
    <w:rsid w:val="00B05D65"/>
    <w:rsid w:val="00B12F82"/>
    <w:rsid w:val="00B15449"/>
    <w:rsid w:val="00B20295"/>
    <w:rsid w:val="00B279B8"/>
    <w:rsid w:val="00B34613"/>
    <w:rsid w:val="00B40FD3"/>
    <w:rsid w:val="00B4256E"/>
    <w:rsid w:val="00B47FD1"/>
    <w:rsid w:val="00B515A3"/>
    <w:rsid w:val="00B539CE"/>
    <w:rsid w:val="00B5438E"/>
    <w:rsid w:val="00B5481B"/>
    <w:rsid w:val="00B54827"/>
    <w:rsid w:val="00B60206"/>
    <w:rsid w:val="00B60BF4"/>
    <w:rsid w:val="00B73572"/>
    <w:rsid w:val="00B746A6"/>
    <w:rsid w:val="00B83C6F"/>
    <w:rsid w:val="00B860FB"/>
    <w:rsid w:val="00B95CF9"/>
    <w:rsid w:val="00BA2CCF"/>
    <w:rsid w:val="00BB0128"/>
    <w:rsid w:val="00BB067D"/>
    <w:rsid w:val="00BB6550"/>
    <w:rsid w:val="00BD2B5B"/>
    <w:rsid w:val="00BD7AF2"/>
    <w:rsid w:val="00BF2D19"/>
    <w:rsid w:val="00BF7287"/>
    <w:rsid w:val="00C06A30"/>
    <w:rsid w:val="00C12847"/>
    <w:rsid w:val="00C12B51"/>
    <w:rsid w:val="00C14AFE"/>
    <w:rsid w:val="00C21071"/>
    <w:rsid w:val="00C24650"/>
    <w:rsid w:val="00C33079"/>
    <w:rsid w:val="00C423D5"/>
    <w:rsid w:val="00C42B08"/>
    <w:rsid w:val="00C4611A"/>
    <w:rsid w:val="00C57E68"/>
    <w:rsid w:val="00C64793"/>
    <w:rsid w:val="00C64FB8"/>
    <w:rsid w:val="00C71E08"/>
    <w:rsid w:val="00C81C6B"/>
    <w:rsid w:val="00C83A13"/>
    <w:rsid w:val="00C912F1"/>
    <w:rsid w:val="00C91F4C"/>
    <w:rsid w:val="00C92967"/>
    <w:rsid w:val="00C93656"/>
    <w:rsid w:val="00C93C60"/>
    <w:rsid w:val="00CA3D0C"/>
    <w:rsid w:val="00CA654B"/>
    <w:rsid w:val="00CB2628"/>
    <w:rsid w:val="00CB2DEC"/>
    <w:rsid w:val="00CC481B"/>
    <w:rsid w:val="00CC4A7D"/>
    <w:rsid w:val="00CD4C7B"/>
    <w:rsid w:val="00CE1F57"/>
    <w:rsid w:val="00CE716B"/>
    <w:rsid w:val="00CF6689"/>
    <w:rsid w:val="00D06B29"/>
    <w:rsid w:val="00D23031"/>
    <w:rsid w:val="00D324F3"/>
    <w:rsid w:val="00D32712"/>
    <w:rsid w:val="00D33C2E"/>
    <w:rsid w:val="00D638C7"/>
    <w:rsid w:val="00D738D6"/>
    <w:rsid w:val="00D74DC9"/>
    <w:rsid w:val="00D76927"/>
    <w:rsid w:val="00D80795"/>
    <w:rsid w:val="00D84E95"/>
    <w:rsid w:val="00D857F0"/>
    <w:rsid w:val="00D85BC6"/>
    <w:rsid w:val="00D86C31"/>
    <w:rsid w:val="00D87B3E"/>
    <w:rsid w:val="00D87E00"/>
    <w:rsid w:val="00D901A7"/>
    <w:rsid w:val="00D9134D"/>
    <w:rsid w:val="00D96D11"/>
    <w:rsid w:val="00DA7A03"/>
    <w:rsid w:val="00DB1818"/>
    <w:rsid w:val="00DB1FA8"/>
    <w:rsid w:val="00DB650C"/>
    <w:rsid w:val="00DB78E1"/>
    <w:rsid w:val="00DC309B"/>
    <w:rsid w:val="00DC3332"/>
    <w:rsid w:val="00DC4DA2"/>
    <w:rsid w:val="00DD73AE"/>
    <w:rsid w:val="00DE5F2A"/>
    <w:rsid w:val="00E02F67"/>
    <w:rsid w:val="00E05C50"/>
    <w:rsid w:val="00E17ADC"/>
    <w:rsid w:val="00E21113"/>
    <w:rsid w:val="00E216DE"/>
    <w:rsid w:val="00E264A7"/>
    <w:rsid w:val="00E267E6"/>
    <w:rsid w:val="00E33E2C"/>
    <w:rsid w:val="00E440DB"/>
    <w:rsid w:val="00E46D18"/>
    <w:rsid w:val="00E530B5"/>
    <w:rsid w:val="00E627C3"/>
    <w:rsid w:val="00E62835"/>
    <w:rsid w:val="00E63005"/>
    <w:rsid w:val="00E70E67"/>
    <w:rsid w:val="00E733E6"/>
    <w:rsid w:val="00E77645"/>
    <w:rsid w:val="00E83697"/>
    <w:rsid w:val="00E94482"/>
    <w:rsid w:val="00EA1F35"/>
    <w:rsid w:val="00EA4498"/>
    <w:rsid w:val="00EA7755"/>
    <w:rsid w:val="00EC4A25"/>
    <w:rsid w:val="00EC575A"/>
    <w:rsid w:val="00ED0BAD"/>
    <w:rsid w:val="00ED395F"/>
    <w:rsid w:val="00ED4C3E"/>
    <w:rsid w:val="00EE0A2A"/>
    <w:rsid w:val="00EE21D1"/>
    <w:rsid w:val="00EE2BB4"/>
    <w:rsid w:val="00EE50B3"/>
    <w:rsid w:val="00EE7F0A"/>
    <w:rsid w:val="00EF40FD"/>
    <w:rsid w:val="00F025A2"/>
    <w:rsid w:val="00F0637B"/>
    <w:rsid w:val="00F07388"/>
    <w:rsid w:val="00F2026E"/>
    <w:rsid w:val="00F215F2"/>
    <w:rsid w:val="00F2210A"/>
    <w:rsid w:val="00F23684"/>
    <w:rsid w:val="00F27BAF"/>
    <w:rsid w:val="00F34DB2"/>
    <w:rsid w:val="00F37743"/>
    <w:rsid w:val="00F47CF2"/>
    <w:rsid w:val="00F54A3D"/>
    <w:rsid w:val="00F55CA7"/>
    <w:rsid w:val="00F632A0"/>
    <w:rsid w:val="00F653B8"/>
    <w:rsid w:val="00F71B89"/>
    <w:rsid w:val="00F7353C"/>
    <w:rsid w:val="00F76F8F"/>
    <w:rsid w:val="00F82C59"/>
    <w:rsid w:val="00F83AC4"/>
    <w:rsid w:val="00F858FA"/>
    <w:rsid w:val="00FA01B1"/>
    <w:rsid w:val="00FA1266"/>
    <w:rsid w:val="00FA4CF7"/>
    <w:rsid w:val="00FB1B35"/>
    <w:rsid w:val="00FC1192"/>
    <w:rsid w:val="00FC16DF"/>
    <w:rsid w:val="00FC77AC"/>
    <w:rsid w:val="00FD2870"/>
    <w:rsid w:val="00FD6001"/>
    <w:rsid w:val="00FE6B75"/>
    <w:rsid w:val="00FF10F4"/>
    <w:rsid w:val="00FF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7354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62D3C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rsid w:val="0089567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567F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FC77A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7698F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27698F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27698F"/>
    <w:rPr>
      <w:rFonts w:ascii="Arial" w:hAnsi="Arial"/>
      <w:sz w:val="28"/>
      <w:lang w:eastAsia="en-US"/>
    </w:rPr>
  </w:style>
  <w:style w:type="character" w:styleId="CommentReference">
    <w:name w:val="annotation reference"/>
    <w:basedOn w:val="DefaultParagraphFont"/>
    <w:rsid w:val="002246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4644"/>
  </w:style>
  <w:style w:type="character" w:customStyle="1" w:styleId="CommentTextChar">
    <w:name w:val="Comment Text Char"/>
    <w:basedOn w:val="DefaultParagraphFont"/>
    <w:link w:val="CommentText"/>
    <w:rsid w:val="0022464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246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464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F6F7E-FB80-438E-8E1C-4F9C29A2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5E014D-A068-4C76-900E-F9BC87AA0B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618D69-27FC-41BD-B817-BFAFB680C70B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19528E6-A3C6-4ECE-9634-BB69E8F27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6371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Awada, Ahmad (Nokia - DE/Munich)</dc:creator>
  <cp:keywords/>
  <cp:lastModifiedBy>Ali, Amaanat (Nokia - FI/Espoo)</cp:lastModifiedBy>
  <cp:revision>2</cp:revision>
  <dcterms:created xsi:type="dcterms:W3CDTF">2017-02-06T14:20:00Z</dcterms:created>
  <dcterms:modified xsi:type="dcterms:W3CDTF">2017-02-06T14:20:00Z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